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5EAC" w14:textId="77777777" w:rsidR="00C663F6" w:rsidRPr="00C663F6" w:rsidRDefault="00C663F6" w:rsidP="00B02C5B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663F6">
        <w:rPr>
          <w:rFonts w:ascii="Arial" w:hAnsi="Arial" w:cs="Arial"/>
          <w:bCs/>
          <w:spacing w:val="-3"/>
          <w:sz w:val="22"/>
          <w:szCs w:val="22"/>
        </w:rPr>
        <w:t xml:space="preserve">The Corrective Services (Emerging Technologies and Security) Amendment Bill 2022 (the Bill) amends the </w:t>
      </w:r>
      <w:r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>C</w:t>
      </w:r>
      <w:r w:rsidR="00913332"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orrective </w:t>
      </w:r>
      <w:r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>S</w:t>
      </w:r>
      <w:r w:rsidR="00913332"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ervices </w:t>
      </w:r>
      <w:r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>A</w:t>
      </w:r>
      <w:r w:rsidR="00913332"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>ct 2006</w:t>
      </w:r>
      <w:r w:rsidR="00913332">
        <w:rPr>
          <w:rFonts w:ascii="Arial" w:hAnsi="Arial" w:cs="Arial"/>
          <w:bCs/>
          <w:spacing w:val="-3"/>
          <w:sz w:val="22"/>
          <w:szCs w:val="22"/>
        </w:rPr>
        <w:t xml:space="preserve"> (CSA)</w:t>
      </w:r>
      <w:r w:rsidRPr="00C663F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20B37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520B37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Youth Justice Act 1992 </w:t>
      </w:r>
      <w:r w:rsidR="00520B37">
        <w:rPr>
          <w:rFonts w:ascii="Arial" w:hAnsi="Arial" w:cs="Arial"/>
          <w:bCs/>
          <w:spacing w:val="-3"/>
          <w:sz w:val="22"/>
          <w:szCs w:val="22"/>
        </w:rPr>
        <w:t xml:space="preserve">(YJA) </w:t>
      </w:r>
      <w:r w:rsidRPr="00C663F6">
        <w:rPr>
          <w:rFonts w:ascii="Arial" w:hAnsi="Arial" w:cs="Arial"/>
          <w:bCs/>
          <w:spacing w:val="-3"/>
          <w:sz w:val="22"/>
          <w:szCs w:val="22"/>
        </w:rPr>
        <w:t xml:space="preserve">to strengthen responses to internal and external threats and </w:t>
      </w:r>
      <w:r w:rsidR="00EA65DC" w:rsidRPr="00C663F6">
        <w:rPr>
          <w:rFonts w:ascii="Arial" w:hAnsi="Arial" w:cs="Arial"/>
          <w:bCs/>
          <w:spacing w:val="-3"/>
          <w:sz w:val="22"/>
          <w:szCs w:val="22"/>
        </w:rPr>
        <w:t>emergencies</w:t>
      </w:r>
      <w:r w:rsidR="00EA65DC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Pr="00C663F6">
        <w:rPr>
          <w:rFonts w:ascii="Arial" w:hAnsi="Arial" w:cs="Arial"/>
          <w:bCs/>
          <w:spacing w:val="-3"/>
          <w:sz w:val="22"/>
          <w:szCs w:val="22"/>
        </w:rPr>
        <w:t xml:space="preserve"> ensure that frontline </w:t>
      </w:r>
      <w:r w:rsidR="005443C6">
        <w:rPr>
          <w:rFonts w:ascii="Arial" w:hAnsi="Arial" w:cs="Arial"/>
          <w:bCs/>
          <w:spacing w:val="-3"/>
          <w:sz w:val="22"/>
          <w:szCs w:val="22"/>
        </w:rPr>
        <w:t xml:space="preserve">corrective services </w:t>
      </w:r>
      <w:r w:rsidRPr="00C663F6">
        <w:rPr>
          <w:rFonts w:ascii="Arial" w:hAnsi="Arial" w:cs="Arial"/>
          <w:bCs/>
          <w:spacing w:val="-3"/>
          <w:sz w:val="22"/>
          <w:szCs w:val="22"/>
        </w:rPr>
        <w:t xml:space="preserve">officers </w:t>
      </w:r>
      <w:r w:rsidR="00520B37">
        <w:rPr>
          <w:rFonts w:ascii="Arial" w:hAnsi="Arial" w:cs="Arial"/>
          <w:bCs/>
          <w:spacing w:val="-3"/>
          <w:sz w:val="22"/>
          <w:szCs w:val="22"/>
        </w:rPr>
        <w:t xml:space="preserve">and youth detention centre staff and management </w:t>
      </w:r>
      <w:r w:rsidRPr="00C663F6">
        <w:rPr>
          <w:rFonts w:ascii="Arial" w:hAnsi="Arial" w:cs="Arial"/>
          <w:bCs/>
          <w:spacing w:val="-3"/>
          <w:sz w:val="22"/>
          <w:szCs w:val="22"/>
        </w:rPr>
        <w:t>have the necessary tools to be agile and responsive to continue the humane containment, supervision and rehabilitation of prisoners</w:t>
      </w:r>
      <w:r w:rsidR="00EA65DC">
        <w:rPr>
          <w:rFonts w:ascii="Arial" w:hAnsi="Arial" w:cs="Arial"/>
          <w:bCs/>
          <w:spacing w:val="-3"/>
          <w:sz w:val="22"/>
          <w:szCs w:val="22"/>
        </w:rPr>
        <w:t xml:space="preserve"> and detainees</w:t>
      </w:r>
      <w:r w:rsidRPr="00C663F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5BBAA60" w14:textId="77777777" w:rsidR="00913332" w:rsidRPr="00913332" w:rsidRDefault="00913332" w:rsidP="00B02C5B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332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520B37">
        <w:rPr>
          <w:rFonts w:ascii="Arial" w:hAnsi="Arial" w:cs="Arial"/>
          <w:bCs/>
          <w:spacing w:val="-3"/>
          <w:sz w:val="22"/>
          <w:szCs w:val="22"/>
        </w:rPr>
        <w:t>aims to</w:t>
      </w:r>
      <w:r w:rsidRPr="00913332">
        <w:rPr>
          <w:rFonts w:ascii="Arial" w:hAnsi="Arial" w:cs="Arial"/>
          <w:bCs/>
          <w:spacing w:val="-3"/>
          <w:sz w:val="22"/>
          <w:szCs w:val="22"/>
        </w:rPr>
        <w:t xml:space="preserve"> ensure the correctional system effectively responds to emerging threats and technology and supports frontline operations through amendments that:</w:t>
      </w:r>
    </w:p>
    <w:p w14:paraId="7B84000F" w14:textId="77777777" w:rsidR="00913332" w:rsidRPr="00913332" w:rsidRDefault="00913332" w:rsidP="009133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913332">
        <w:rPr>
          <w:rFonts w:ascii="Arial" w:hAnsi="Arial" w:cs="Arial"/>
          <w:sz w:val="22"/>
          <w:szCs w:val="22"/>
        </w:rPr>
        <w:t xml:space="preserve">Modernise emergency response powers to </w:t>
      </w:r>
      <w:r w:rsidR="00520B37">
        <w:rPr>
          <w:rFonts w:ascii="Arial" w:hAnsi="Arial" w:cs="Arial"/>
          <w:sz w:val="22"/>
          <w:szCs w:val="22"/>
        </w:rPr>
        <w:t xml:space="preserve">facilitate </w:t>
      </w:r>
      <w:r w:rsidRPr="00913332">
        <w:rPr>
          <w:rFonts w:ascii="Arial" w:hAnsi="Arial" w:cs="Arial"/>
          <w:sz w:val="22"/>
          <w:szCs w:val="22"/>
        </w:rPr>
        <w:t>better response</w:t>
      </w:r>
      <w:r w:rsidR="00520B37">
        <w:rPr>
          <w:rFonts w:ascii="Arial" w:hAnsi="Arial" w:cs="Arial"/>
          <w:sz w:val="22"/>
          <w:szCs w:val="22"/>
        </w:rPr>
        <w:t>s</w:t>
      </w:r>
      <w:r w:rsidRPr="00913332">
        <w:rPr>
          <w:rFonts w:ascii="Arial" w:hAnsi="Arial" w:cs="Arial"/>
          <w:sz w:val="22"/>
          <w:szCs w:val="22"/>
        </w:rPr>
        <w:t xml:space="preserve"> to situations that threaten the health and safety of prisoners, </w:t>
      </w:r>
      <w:r w:rsidR="00520B37">
        <w:rPr>
          <w:rFonts w:ascii="Arial" w:hAnsi="Arial" w:cs="Arial"/>
          <w:sz w:val="22"/>
          <w:szCs w:val="22"/>
        </w:rPr>
        <w:t xml:space="preserve">detainees, corrective services officers, detention centre </w:t>
      </w:r>
      <w:r w:rsidRPr="00913332">
        <w:rPr>
          <w:rFonts w:ascii="Arial" w:hAnsi="Arial" w:cs="Arial"/>
          <w:sz w:val="22"/>
          <w:szCs w:val="22"/>
        </w:rPr>
        <w:t>staff or other people at a corrective services facility</w:t>
      </w:r>
      <w:r w:rsidR="00520B37">
        <w:rPr>
          <w:rFonts w:ascii="Arial" w:hAnsi="Arial" w:cs="Arial"/>
          <w:sz w:val="22"/>
          <w:szCs w:val="22"/>
        </w:rPr>
        <w:t xml:space="preserve"> or youth detention centre</w:t>
      </w:r>
      <w:r w:rsidRPr="00913332">
        <w:rPr>
          <w:rFonts w:ascii="Arial" w:hAnsi="Arial" w:cs="Arial"/>
          <w:sz w:val="22"/>
          <w:szCs w:val="22"/>
        </w:rPr>
        <w:t xml:space="preserve">.  </w:t>
      </w:r>
    </w:p>
    <w:p w14:paraId="120341D4" w14:textId="77777777" w:rsidR="00913332" w:rsidRPr="00913332" w:rsidRDefault="00913332" w:rsidP="009133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913332">
        <w:rPr>
          <w:rFonts w:ascii="Arial" w:hAnsi="Arial" w:cs="Arial"/>
          <w:sz w:val="22"/>
          <w:szCs w:val="22"/>
        </w:rPr>
        <w:t xml:space="preserve">Criminalise the use of drones </w:t>
      </w:r>
      <w:r w:rsidR="00520B37">
        <w:rPr>
          <w:rFonts w:ascii="Arial" w:hAnsi="Arial" w:cs="Arial"/>
          <w:sz w:val="22"/>
          <w:szCs w:val="22"/>
        </w:rPr>
        <w:t xml:space="preserve">over corrective services facilities and youth detention centres </w:t>
      </w:r>
      <w:r w:rsidRPr="00913332">
        <w:rPr>
          <w:rFonts w:ascii="Arial" w:hAnsi="Arial" w:cs="Arial"/>
          <w:sz w:val="22"/>
          <w:szCs w:val="22"/>
        </w:rPr>
        <w:t xml:space="preserve">and entry </w:t>
      </w:r>
      <w:r w:rsidR="00520B37">
        <w:rPr>
          <w:rFonts w:ascii="Arial" w:hAnsi="Arial" w:cs="Arial"/>
          <w:sz w:val="22"/>
          <w:szCs w:val="22"/>
        </w:rPr>
        <w:t>onto rooftops of corrective services facilities</w:t>
      </w:r>
      <w:r w:rsidRPr="00913332">
        <w:rPr>
          <w:rFonts w:ascii="Arial" w:hAnsi="Arial" w:cs="Arial"/>
          <w:sz w:val="22"/>
          <w:szCs w:val="22"/>
        </w:rPr>
        <w:t xml:space="preserve"> to address evolving behaviour that presents new risks to the safety of </w:t>
      </w:r>
      <w:r w:rsidR="00520B37">
        <w:rPr>
          <w:rFonts w:ascii="Arial" w:hAnsi="Arial" w:cs="Arial"/>
          <w:sz w:val="22"/>
          <w:szCs w:val="22"/>
        </w:rPr>
        <w:t>custodial</w:t>
      </w:r>
      <w:r w:rsidRPr="00913332">
        <w:rPr>
          <w:rFonts w:ascii="Arial" w:hAnsi="Arial" w:cs="Arial"/>
          <w:sz w:val="22"/>
          <w:szCs w:val="22"/>
        </w:rPr>
        <w:t xml:space="preserve"> facilities. </w:t>
      </w:r>
    </w:p>
    <w:p w14:paraId="22011797" w14:textId="77777777" w:rsidR="00913332" w:rsidRPr="00913332" w:rsidRDefault="00913332" w:rsidP="009133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913332">
        <w:rPr>
          <w:rFonts w:ascii="Arial" w:hAnsi="Arial" w:cs="Arial"/>
          <w:sz w:val="22"/>
          <w:szCs w:val="22"/>
        </w:rPr>
        <w:t xml:space="preserve">Provide clear authority to use x-ray body scanners, </w:t>
      </w:r>
      <w:r w:rsidR="00520B37">
        <w:rPr>
          <w:rFonts w:ascii="Arial" w:hAnsi="Arial" w:cs="Arial"/>
          <w:sz w:val="22"/>
          <w:szCs w:val="22"/>
        </w:rPr>
        <w:t xml:space="preserve">closed circuit television (CCTV), </w:t>
      </w:r>
      <w:r w:rsidRPr="00913332">
        <w:rPr>
          <w:rFonts w:ascii="Arial" w:hAnsi="Arial" w:cs="Arial"/>
          <w:sz w:val="22"/>
          <w:szCs w:val="22"/>
        </w:rPr>
        <w:t xml:space="preserve">body-worn cameras and other emerging technologies </w:t>
      </w:r>
      <w:r w:rsidR="00813526">
        <w:rPr>
          <w:rFonts w:ascii="Arial" w:hAnsi="Arial" w:cs="Arial"/>
          <w:sz w:val="22"/>
          <w:szCs w:val="22"/>
        </w:rPr>
        <w:t xml:space="preserve">in corrective services facilities </w:t>
      </w:r>
      <w:r w:rsidRPr="00913332">
        <w:rPr>
          <w:rFonts w:ascii="Arial" w:hAnsi="Arial" w:cs="Arial"/>
          <w:sz w:val="22"/>
          <w:szCs w:val="22"/>
        </w:rPr>
        <w:t>to maintain safety and monitor threats</w:t>
      </w:r>
      <w:r w:rsidR="00520B37">
        <w:rPr>
          <w:rFonts w:ascii="Arial" w:hAnsi="Arial" w:cs="Arial"/>
          <w:sz w:val="22"/>
          <w:szCs w:val="22"/>
        </w:rPr>
        <w:t xml:space="preserve"> within the closed correctional environment</w:t>
      </w:r>
      <w:r w:rsidRPr="00913332">
        <w:rPr>
          <w:rFonts w:ascii="Arial" w:hAnsi="Arial" w:cs="Arial"/>
          <w:sz w:val="22"/>
          <w:szCs w:val="22"/>
        </w:rPr>
        <w:t xml:space="preserve">. </w:t>
      </w:r>
    </w:p>
    <w:p w14:paraId="1EF2D0D4" w14:textId="77777777" w:rsidR="00913332" w:rsidRPr="00913332" w:rsidRDefault="00913332" w:rsidP="009133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913332">
        <w:rPr>
          <w:rFonts w:ascii="Arial" w:hAnsi="Arial" w:cs="Arial"/>
          <w:sz w:val="22"/>
          <w:szCs w:val="22"/>
        </w:rPr>
        <w:t xml:space="preserve">Enhance </w:t>
      </w:r>
      <w:r w:rsidR="00813526">
        <w:rPr>
          <w:rFonts w:ascii="Arial" w:hAnsi="Arial" w:cs="Arial"/>
          <w:sz w:val="22"/>
          <w:szCs w:val="22"/>
        </w:rPr>
        <w:t xml:space="preserve">CSA </w:t>
      </w:r>
      <w:r w:rsidRPr="00913332">
        <w:rPr>
          <w:rFonts w:ascii="Arial" w:hAnsi="Arial" w:cs="Arial"/>
          <w:sz w:val="22"/>
          <w:szCs w:val="22"/>
        </w:rPr>
        <w:t>information sharing powers to promote prisoner health and wellbeing, support frontline service delivery and interagency collaboration.</w:t>
      </w:r>
    </w:p>
    <w:p w14:paraId="644207BD" w14:textId="77777777" w:rsidR="00913332" w:rsidRPr="00913332" w:rsidRDefault="00913332" w:rsidP="009133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913332">
        <w:rPr>
          <w:rFonts w:ascii="Arial" w:hAnsi="Arial" w:cs="Arial"/>
          <w:sz w:val="22"/>
          <w:szCs w:val="22"/>
        </w:rPr>
        <w:t xml:space="preserve">Update the prisoner security classification framework to better align with prison infrastructure and appropriately respond to risk. </w:t>
      </w:r>
    </w:p>
    <w:p w14:paraId="542FDCBD" w14:textId="77777777" w:rsidR="00913332" w:rsidRPr="00913332" w:rsidRDefault="00913332" w:rsidP="009133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913332">
        <w:rPr>
          <w:rFonts w:ascii="Arial" w:hAnsi="Arial" w:cs="Arial"/>
          <w:sz w:val="22"/>
          <w:szCs w:val="22"/>
        </w:rPr>
        <w:t>Clarify sentence calculation issues, support the effective operation of the Official Visitor Scheme</w:t>
      </w:r>
      <w:r w:rsidR="00520B37">
        <w:rPr>
          <w:rFonts w:ascii="Arial" w:hAnsi="Arial" w:cs="Arial"/>
          <w:sz w:val="22"/>
          <w:szCs w:val="22"/>
        </w:rPr>
        <w:t>, and support the delivery of prisoner health services provided by Queensland Health (QH)</w:t>
      </w:r>
      <w:r w:rsidRPr="00913332">
        <w:rPr>
          <w:rFonts w:ascii="Arial" w:hAnsi="Arial" w:cs="Arial"/>
          <w:sz w:val="22"/>
          <w:szCs w:val="22"/>
        </w:rPr>
        <w:t xml:space="preserve"> </w:t>
      </w:r>
      <w:r w:rsidR="00520B37">
        <w:rPr>
          <w:rFonts w:ascii="Arial" w:hAnsi="Arial" w:cs="Arial"/>
          <w:sz w:val="22"/>
          <w:szCs w:val="22"/>
        </w:rPr>
        <w:t>by</w:t>
      </w:r>
      <w:r w:rsidRPr="00913332">
        <w:rPr>
          <w:rFonts w:ascii="Arial" w:hAnsi="Arial" w:cs="Arial"/>
          <w:sz w:val="22"/>
          <w:szCs w:val="22"/>
        </w:rPr>
        <w:t xml:space="preserve"> update out-dated terminology within the </w:t>
      </w:r>
      <w:r w:rsidR="00520B37">
        <w:rPr>
          <w:rFonts w:ascii="Arial" w:hAnsi="Arial" w:cs="Arial"/>
          <w:sz w:val="22"/>
          <w:szCs w:val="22"/>
        </w:rPr>
        <w:t>CSA</w:t>
      </w:r>
      <w:r w:rsidRPr="00913332">
        <w:rPr>
          <w:rFonts w:ascii="Arial" w:hAnsi="Arial" w:cs="Arial"/>
          <w:sz w:val="22"/>
          <w:szCs w:val="22"/>
        </w:rPr>
        <w:t>.</w:t>
      </w:r>
    </w:p>
    <w:p w14:paraId="4B341AE6" w14:textId="77777777" w:rsidR="00C663F6" w:rsidRDefault="00144EC0" w:rsidP="00B02C5B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C663F6" w:rsidRPr="00C663F6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C663F6">
        <w:rPr>
          <w:rFonts w:ascii="Arial" w:hAnsi="Arial" w:cs="Arial"/>
          <w:bCs/>
          <w:spacing w:val="-3"/>
          <w:sz w:val="22"/>
          <w:szCs w:val="22"/>
        </w:rPr>
        <w:t xml:space="preserve"> the introduction of the Corrective Services (Emerging Technologies and Security) Amendment Bill 2022 into the Legislative Assembly. </w:t>
      </w:r>
    </w:p>
    <w:p w14:paraId="28F8B409" w14:textId="77B87543" w:rsidR="00C663F6" w:rsidRPr="00C663F6" w:rsidRDefault="00C663F6" w:rsidP="00B02C5B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4DD7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="00014DD7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681F85DF" w14:textId="7A6120E0" w:rsidR="00D6589B" w:rsidRDefault="003B7008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C663F6" w:rsidRPr="00102FA0">
          <w:rPr>
            <w:rStyle w:val="Hyperlink"/>
            <w:rFonts w:ascii="Arial" w:hAnsi="Arial" w:cs="Arial"/>
            <w:sz w:val="22"/>
            <w:szCs w:val="22"/>
          </w:rPr>
          <w:t>Corrective Services (Emerging Technologies and Security) Amendment Bill 2022</w:t>
        </w:r>
      </w:hyperlink>
    </w:p>
    <w:p w14:paraId="1C5FBC97" w14:textId="113D15C4" w:rsidR="00C663F6" w:rsidRDefault="003B7008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C663F6" w:rsidRPr="00102FA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1FD2BB02" w14:textId="26A1B66E" w:rsidR="00C663F6" w:rsidRDefault="003B7008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443C6" w:rsidRPr="00102FA0">
          <w:rPr>
            <w:rStyle w:val="Hyperlink"/>
            <w:rFonts w:ascii="Arial" w:hAnsi="Arial" w:cs="Arial"/>
            <w:sz w:val="22"/>
            <w:szCs w:val="22"/>
          </w:rPr>
          <w:t xml:space="preserve">Human Rights </w:t>
        </w:r>
        <w:r w:rsidR="00C663F6" w:rsidRPr="00102FA0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sectPr w:rsidR="00C663F6" w:rsidSect="00014DD7">
      <w:headerReference w:type="even" r:id="rId12"/>
      <w:headerReference w:type="default" r:id="rId13"/>
      <w:head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1115" w14:textId="77777777" w:rsidR="00520512" w:rsidRDefault="00520512" w:rsidP="00D6589B">
      <w:r>
        <w:separator/>
      </w:r>
    </w:p>
  </w:endnote>
  <w:endnote w:type="continuationSeparator" w:id="0">
    <w:p w14:paraId="0A69B773" w14:textId="77777777" w:rsidR="00520512" w:rsidRDefault="0052051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5196" w14:textId="77777777" w:rsidR="00520512" w:rsidRDefault="00520512" w:rsidP="00D6589B">
      <w:r>
        <w:separator/>
      </w:r>
    </w:p>
  </w:footnote>
  <w:footnote w:type="continuationSeparator" w:id="0">
    <w:p w14:paraId="431B1005" w14:textId="77777777" w:rsidR="00520512" w:rsidRDefault="0052051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BBF7" w14:textId="11E1FBE6" w:rsidR="003B7008" w:rsidRDefault="003B70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895743" wp14:editId="358F78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3897801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2A640" w14:textId="1870E694" w:rsidR="003B7008" w:rsidRPr="003B7008" w:rsidRDefault="003B7008" w:rsidP="003B70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3B70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957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AC2A640" w14:textId="1870E694" w:rsidR="003B7008" w:rsidRPr="003B7008" w:rsidRDefault="003B7008" w:rsidP="003B70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3B7008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727C" w14:textId="6389C330" w:rsidR="00937A4A" w:rsidRPr="00937A4A" w:rsidRDefault="003B700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noProof/>
        <w:color w:val="auto"/>
        <w:sz w:val="28"/>
        <w:szCs w:val="22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12050B" wp14:editId="14FEB1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9767228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47D12" w14:textId="5FDEF6E0" w:rsidR="003B7008" w:rsidRPr="003B7008" w:rsidRDefault="003B7008" w:rsidP="003B70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3B70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205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1247D12" w14:textId="5FDEF6E0" w:rsidR="003B7008" w:rsidRPr="003B7008" w:rsidRDefault="003B7008" w:rsidP="003B70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3B7008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7A4A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73BEFF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171A66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12A42">
      <w:rPr>
        <w:rFonts w:ascii="Arial" w:hAnsi="Arial" w:cs="Arial"/>
        <w:b/>
        <w:color w:val="auto"/>
        <w:sz w:val="22"/>
        <w:szCs w:val="22"/>
        <w:lang w:eastAsia="en-US"/>
      </w:rPr>
      <w:t>November 2022</w:t>
    </w:r>
  </w:p>
  <w:p w14:paraId="3008B44D" w14:textId="77777777" w:rsidR="00CB1501" w:rsidRDefault="00CD26A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D26A7">
      <w:rPr>
        <w:rFonts w:ascii="Arial" w:hAnsi="Arial" w:cs="Arial"/>
        <w:b/>
        <w:sz w:val="22"/>
        <w:szCs w:val="22"/>
        <w:u w:val="single"/>
      </w:rPr>
      <w:t>Corrective Services (Emerging Technologies and Security) Amendment Bill 2022</w:t>
    </w:r>
  </w:p>
  <w:p w14:paraId="58F9B886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E104A5">
      <w:rPr>
        <w:rFonts w:ascii="Arial" w:hAnsi="Arial" w:cs="Arial"/>
        <w:b/>
        <w:sz w:val="22"/>
        <w:szCs w:val="22"/>
        <w:u w:val="single"/>
      </w:rPr>
      <w:t xml:space="preserve"> for Police and Corrective Services</w:t>
    </w:r>
    <w:r w:rsidR="00D12A42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7F28E29D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FB3F" w14:textId="45290F6E" w:rsidR="003B7008" w:rsidRDefault="003B70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41CB4F" wp14:editId="2C1749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6759087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D0357" w14:textId="68A61006" w:rsidR="003B7008" w:rsidRPr="003B7008" w:rsidRDefault="003B7008" w:rsidP="003B70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3B70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1CB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DED0357" w14:textId="68A61006" w:rsidR="003B7008" w:rsidRPr="003B7008" w:rsidRDefault="003B7008" w:rsidP="003B70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3B7008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1411791">
    <w:abstractNumId w:val="1"/>
  </w:num>
  <w:num w:numId="2" w16cid:durableId="198377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14DD7"/>
    <w:rsid w:val="00043E70"/>
    <w:rsid w:val="00080F8F"/>
    <w:rsid w:val="000A04DE"/>
    <w:rsid w:val="000A615C"/>
    <w:rsid w:val="000D1FB6"/>
    <w:rsid w:val="00102FA0"/>
    <w:rsid w:val="0010384C"/>
    <w:rsid w:val="00144EC0"/>
    <w:rsid w:val="00174117"/>
    <w:rsid w:val="00234C99"/>
    <w:rsid w:val="0027192B"/>
    <w:rsid w:val="00332334"/>
    <w:rsid w:val="00372A90"/>
    <w:rsid w:val="003A3BDD"/>
    <w:rsid w:val="003B7008"/>
    <w:rsid w:val="00501C66"/>
    <w:rsid w:val="00516BE3"/>
    <w:rsid w:val="00520512"/>
    <w:rsid w:val="00520B37"/>
    <w:rsid w:val="005443C6"/>
    <w:rsid w:val="00550873"/>
    <w:rsid w:val="005C60F8"/>
    <w:rsid w:val="0060342F"/>
    <w:rsid w:val="00672C4C"/>
    <w:rsid w:val="006E448E"/>
    <w:rsid w:val="007265D0"/>
    <w:rsid w:val="00732E22"/>
    <w:rsid w:val="00741C20"/>
    <w:rsid w:val="007F44F4"/>
    <w:rsid w:val="00813526"/>
    <w:rsid w:val="008E7889"/>
    <w:rsid w:val="00904077"/>
    <w:rsid w:val="00913332"/>
    <w:rsid w:val="00937A4A"/>
    <w:rsid w:val="00A50A4E"/>
    <w:rsid w:val="00A77CB0"/>
    <w:rsid w:val="00AA4DE7"/>
    <w:rsid w:val="00B02C5B"/>
    <w:rsid w:val="00B31B81"/>
    <w:rsid w:val="00C0360C"/>
    <w:rsid w:val="00C663F6"/>
    <w:rsid w:val="00C75E67"/>
    <w:rsid w:val="00CB1501"/>
    <w:rsid w:val="00CD26A7"/>
    <w:rsid w:val="00CD7A50"/>
    <w:rsid w:val="00CF0D8A"/>
    <w:rsid w:val="00D12A42"/>
    <w:rsid w:val="00D6589B"/>
    <w:rsid w:val="00DF6E57"/>
    <w:rsid w:val="00E104A5"/>
    <w:rsid w:val="00EA65DC"/>
    <w:rsid w:val="00ED62BB"/>
    <w:rsid w:val="00EF591C"/>
    <w:rsid w:val="00EF59C8"/>
    <w:rsid w:val="00F10C55"/>
    <w:rsid w:val="00F359BF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FC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2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3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20B37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B37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102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2/Nov/EmergTechBill/Attachments/SoC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pcqld.sharepoint.com/sites/DPC-CABINETSERVICES/Shared%20Documents/General/Proactive%20Release/ToBeProcessed/2022/Nov/EmergTechBill/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Nov/EmergTechBill/Attachments/Bill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0EFC7-2EBB-4193-B7F4-BDB6B57C1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4E35F-180B-4FB4-86D9-4D13422EB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28</TotalTime>
  <Pages>1</Pages>
  <Words>374</Words>
  <Characters>2394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Base>https://www.cabinet.qld.gov.au/documents/2022/Nov/EmergTechBill/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2022-10-30T21:23:00Z</cp:lastPrinted>
  <dcterms:created xsi:type="dcterms:W3CDTF">2022-12-14T23:12:00Z</dcterms:created>
  <dcterms:modified xsi:type="dcterms:W3CDTF">2023-08-03T22:31:00Z</dcterms:modified>
  <cp:category>Corrective_Services,Legislation,Prisons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63e456b9,52d65c9c,75d26599</vt:lpwstr>
  </property>
  <property fmtid="{D5CDD505-2E9C-101B-9397-08002B2CF9AE}" pid="3" name="ClassificationContentMarkingHeaderFontProps">
    <vt:lpwstr>#008000,20,Calibri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dbba12b5-5c44-45c1-8d23-ce231b9c6da8_Enabled">
    <vt:lpwstr>true</vt:lpwstr>
  </property>
  <property fmtid="{D5CDD505-2E9C-101B-9397-08002B2CF9AE}" pid="6" name="MSIP_Label_dbba12b5-5c44-45c1-8d23-ce231b9c6da8_SetDate">
    <vt:lpwstr>2023-08-03T22:31:45Z</vt:lpwstr>
  </property>
  <property fmtid="{D5CDD505-2E9C-101B-9397-08002B2CF9AE}" pid="7" name="MSIP_Label_dbba12b5-5c44-45c1-8d23-ce231b9c6da8_Method">
    <vt:lpwstr>Standard</vt:lpwstr>
  </property>
  <property fmtid="{D5CDD505-2E9C-101B-9397-08002B2CF9AE}" pid="8" name="MSIP_Label_dbba12b5-5c44-45c1-8d23-ce231b9c6da8_Name">
    <vt:lpwstr>OFFICIAL-PILOT</vt:lpwstr>
  </property>
  <property fmtid="{D5CDD505-2E9C-101B-9397-08002B2CF9AE}" pid="9" name="MSIP_Label_dbba12b5-5c44-45c1-8d23-ce231b9c6da8_SiteId">
    <vt:lpwstr>51778d2a-a6ab-4c76-97dc-782782d65046</vt:lpwstr>
  </property>
  <property fmtid="{D5CDD505-2E9C-101B-9397-08002B2CF9AE}" pid="10" name="MSIP_Label_dbba12b5-5c44-45c1-8d23-ce231b9c6da8_ActionId">
    <vt:lpwstr>8d5a17d9-a281-4c04-b987-297569dcb363</vt:lpwstr>
  </property>
  <property fmtid="{D5CDD505-2E9C-101B-9397-08002B2CF9AE}" pid="11" name="MSIP_Label_dbba12b5-5c44-45c1-8d23-ce231b9c6da8_ContentBits">
    <vt:lpwstr>1</vt:lpwstr>
  </property>
</Properties>
</file>